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ook w:val="04A0" w:firstRow="1" w:lastRow="0" w:firstColumn="1" w:lastColumn="0" w:noHBand="0" w:noVBand="1"/>
      </w:tblPr>
      <w:tblGrid>
        <w:gridCol w:w="9356"/>
      </w:tblGrid>
      <w:tr w:rsidR="00A41046" w:rsidRPr="00EA563A" w14:paraId="5C3A5DC9" w14:textId="77777777" w:rsidTr="00EA563A">
        <w:tc>
          <w:tcPr>
            <w:tcW w:w="9356" w:type="dxa"/>
            <w:hideMark/>
          </w:tcPr>
          <w:p w14:paraId="43BE1F33" w14:textId="77777777" w:rsidR="00EA563A" w:rsidRPr="00EA563A" w:rsidRDefault="00EA563A" w:rsidP="00EA563A">
            <w:pPr>
              <w:jc w:val="both"/>
              <w:rPr>
                <w:b/>
                <w:bCs/>
                <w:sz w:val="26"/>
                <w:szCs w:val="26"/>
                <w:lang w:val="lv-LV"/>
              </w:rPr>
            </w:pPr>
            <w:r w:rsidRPr="00EA563A">
              <w:rPr>
                <w:b/>
                <w:bCs/>
                <w:sz w:val="26"/>
                <w:szCs w:val="26"/>
                <w:lang w:val="lv-LV"/>
              </w:rPr>
              <w:t>JAUTĀJUMS:</w:t>
            </w:r>
          </w:p>
          <w:p w14:paraId="1CEE8F8A" w14:textId="38C86CC4" w:rsidR="00EA563A" w:rsidRPr="00EA563A" w:rsidRDefault="00EA563A" w:rsidP="00EA563A">
            <w:pPr>
              <w:jc w:val="both"/>
              <w:rPr>
                <w:sz w:val="26"/>
                <w:szCs w:val="26"/>
                <w:lang w:val="lv-LV"/>
              </w:rPr>
            </w:pPr>
            <w:r w:rsidRPr="00EA563A">
              <w:rPr>
                <w:sz w:val="26"/>
                <w:szCs w:val="26"/>
                <w:lang w:val="lv-LV"/>
              </w:rPr>
              <w:t>Jautājums ir par Tehniskās specifikācijas punkta daļu / kapsētu uzmērīšanu: "Kapsētu topogrāfiskā uzmērīšanā digitālā formā - Jaunciema, Pļavnieku, Bolderājas kapsētu topogrāfiskā uzmērīšana ar mērogā 1:250, horizontālā un vertikālā uzmērīšana,  apakšzemes inženiertīklu  uzmērīšana, saskaņošana ar inženierkomunikāciju turētājiem un reģistrēšana Augstas detalizācijas topogrāfiskās informācijas centrālajā datubāzē. (saskaņā ar MK noteikumiem Nr.281)" ietver savstarpēji nesaistītus darbus, nav viennozīmīgi saprotama un nav saskaņota ar pielikumiem.</w:t>
            </w:r>
          </w:p>
          <w:p w14:paraId="070572A9" w14:textId="77777777" w:rsidR="00EA563A" w:rsidRPr="00EA563A" w:rsidRDefault="00EA563A" w:rsidP="00EA563A">
            <w:pPr>
              <w:jc w:val="both"/>
              <w:rPr>
                <w:sz w:val="26"/>
                <w:szCs w:val="26"/>
                <w:lang w:val="lv-LV"/>
              </w:rPr>
            </w:pPr>
            <w:r w:rsidRPr="00EA563A">
              <w:rPr>
                <w:sz w:val="26"/>
                <w:szCs w:val="26"/>
                <w:lang w:val="lv-LV"/>
              </w:rPr>
              <w:t>Neskaidrība:</w:t>
            </w:r>
            <w:r w:rsidRPr="00EA563A">
              <w:rPr>
                <w:sz w:val="26"/>
                <w:szCs w:val="26"/>
                <w:lang w:val="lv-LV"/>
              </w:rPr>
              <w:br/>
              <w:t xml:space="preserve">1. Prasība ir pretrunā ar pielikumā pievienoto uzmērīšanas failu paraugu, kurā ir attēlota tikai kapsētu un virszemes objektu </w:t>
            </w:r>
            <w:proofErr w:type="spellStart"/>
            <w:r w:rsidRPr="00EA563A">
              <w:rPr>
                <w:sz w:val="26"/>
                <w:szCs w:val="26"/>
                <w:lang w:val="lv-LV"/>
              </w:rPr>
              <w:t>digitalizācija</w:t>
            </w:r>
            <w:proofErr w:type="spellEnd"/>
            <w:r w:rsidRPr="00EA563A">
              <w:rPr>
                <w:sz w:val="26"/>
                <w:szCs w:val="26"/>
                <w:lang w:val="lv-LV"/>
              </w:rPr>
              <w:t>.</w:t>
            </w:r>
            <w:r w:rsidRPr="00EA563A">
              <w:rPr>
                <w:sz w:val="26"/>
                <w:szCs w:val="26"/>
                <w:lang w:val="lv-LV"/>
              </w:rPr>
              <w:br/>
              <w:t>2. Šajā prasībā ir ietvertas divas savstarpēji nesaistītas uzmērīšanas:</w:t>
            </w:r>
            <w:r w:rsidRPr="00EA563A">
              <w:rPr>
                <w:sz w:val="26"/>
                <w:szCs w:val="26"/>
                <w:lang w:val="lv-LV"/>
              </w:rPr>
              <w:br/>
              <w:t>2.1. Kapsētu topogrāfiskā uzmērīšanā digitālā formā;</w:t>
            </w:r>
            <w:r w:rsidRPr="00EA563A">
              <w:rPr>
                <w:sz w:val="26"/>
                <w:szCs w:val="26"/>
                <w:lang w:val="lv-LV"/>
              </w:rPr>
              <w:br/>
              <w:t>2.2. Apakšzemes inženiertīklu uzmērīšana un atbilstošā saskaņošana un iekļaušana ADTIC DB.</w:t>
            </w:r>
            <w:r w:rsidRPr="00EA563A">
              <w:rPr>
                <w:sz w:val="26"/>
                <w:szCs w:val="26"/>
                <w:lang w:val="lv-LV"/>
              </w:rPr>
              <w:br/>
              <w:t xml:space="preserve">Kā arī no prasības par apakšzemes inženiertīklu uzmērīšanu nav saprotams, vai nepieciešams uzmērīt jau iepriekš uzmērītās komunikācijas vai tikai tādas, kas pašlaik tiek veidotas. Jebkurai pārmērīšanai / precizēšanai būtu jābūt mērķim, kādēļ tā nepieciešama. Pieļaujams, ka šādas prasības realizācija ievērojami sadārdzinās / paildzinās kapsētu uzmērīšanu, jo: </w:t>
            </w:r>
            <w:r w:rsidRPr="00EA563A">
              <w:rPr>
                <w:sz w:val="26"/>
                <w:szCs w:val="26"/>
                <w:lang w:val="lv-LV"/>
              </w:rPr>
              <w:br/>
              <w:t>- ir skaņošana ar komunikāciju turētājiem;</w:t>
            </w:r>
            <w:r w:rsidRPr="00EA563A">
              <w:rPr>
                <w:sz w:val="26"/>
                <w:szCs w:val="26"/>
                <w:lang w:val="lv-LV"/>
              </w:rPr>
              <w:br/>
              <w:t>- ir saskaņošana ar ADTIC DB (ADTIC nav definējuši detalizētas prasības tieši kapsētu uzmērīšanai, līdz ar to varētu būt plašas interpretācijas iespējas saistībā ar MK noteikumiem Nr.281, līdz ar to arī sarežģīts nodevumu saskaņošanas process);</w:t>
            </w:r>
            <w:r w:rsidRPr="00EA563A">
              <w:rPr>
                <w:sz w:val="26"/>
                <w:szCs w:val="26"/>
                <w:lang w:val="lv-LV"/>
              </w:rPr>
              <w:br/>
              <w:t>- palielinās uzmērīšanas darba apjoms;</w:t>
            </w:r>
            <w:r w:rsidRPr="00EA563A">
              <w:rPr>
                <w:sz w:val="26"/>
                <w:szCs w:val="26"/>
                <w:lang w:val="lv-LV"/>
              </w:rPr>
              <w:br/>
              <w:t>- 1:250 arī uzliek papildus prasības augstai detalizācijai;</w:t>
            </w:r>
            <w:r w:rsidRPr="00EA563A">
              <w:rPr>
                <w:sz w:val="26"/>
                <w:szCs w:val="26"/>
                <w:lang w:val="lv-LV"/>
              </w:rPr>
              <w:br/>
              <w:t xml:space="preserve">- veicot apsegtu pazemes komunikāciju uzmērīšanu, ir lieli riski kļūdīties (ja ir pazemes līkumi, virs kuriem nav kontrolakas). </w:t>
            </w:r>
          </w:p>
          <w:p w14:paraId="770C627B" w14:textId="77777777" w:rsidR="00EA563A" w:rsidRPr="00EA563A" w:rsidRDefault="00EA563A" w:rsidP="00EA563A">
            <w:pPr>
              <w:jc w:val="both"/>
              <w:rPr>
                <w:sz w:val="26"/>
                <w:szCs w:val="26"/>
                <w:lang w:val="lv-LV"/>
              </w:rPr>
            </w:pPr>
            <w:r w:rsidRPr="00EA563A">
              <w:rPr>
                <w:sz w:val="26"/>
                <w:szCs w:val="26"/>
                <w:lang w:val="lv-LV"/>
              </w:rPr>
              <w:br/>
              <w:t>Lai atrisinātu abas problēmas, mēs piedāvātu šādu kapsētu uzmērīšanas prasības formulējumu, lai tas būtu viennozīmīgi saprotams un bez pretrunām:</w:t>
            </w:r>
            <w:r w:rsidRPr="00EA563A">
              <w:rPr>
                <w:sz w:val="26"/>
                <w:szCs w:val="26"/>
                <w:lang w:val="lv-LV"/>
              </w:rPr>
              <w:br/>
              <w:t>"Kapsētu topogrāfiskā uzmērīšanā digitālā formā - Jaunciema, Pļavnieku, Bolderājas kapsētu topogrāfiskā uzmērīšana, iekļaujot šādus virszemes objektus: ceļi, takas, koki, infrastruktūras objekti (atkritumu vietas, ūdens sūkņi u.c.), ģimenes kapa vietu kontūras".</w:t>
            </w:r>
          </w:p>
          <w:p w14:paraId="312B0584" w14:textId="77777777" w:rsidR="00EA563A" w:rsidRPr="00EA563A" w:rsidRDefault="00EA563A" w:rsidP="00EA563A">
            <w:pPr>
              <w:jc w:val="both"/>
              <w:rPr>
                <w:sz w:val="26"/>
                <w:szCs w:val="26"/>
                <w:lang w:val="lv-LV"/>
              </w:rPr>
            </w:pPr>
            <w:r w:rsidRPr="00EA563A">
              <w:rPr>
                <w:sz w:val="26"/>
                <w:szCs w:val="26"/>
                <w:lang w:val="lv-LV"/>
              </w:rPr>
              <w:t xml:space="preserve">Šāda prakse ir redzama citos (līdzīgos) iepirkumos. </w:t>
            </w:r>
          </w:p>
          <w:p w14:paraId="61ED0088" w14:textId="3E569062" w:rsidR="00A41046" w:rsidRPr="00EA563A" w:rsidRDefault="00A41046" w:rsidP="00EA563A">
            <w:pPr>
              <w:jc w:val="both"/>
              <w:rPr>
                <w:sz w:val="26"/>
                <w:szCs w:val="26"/>
                <w:lang w:val="lv-LV"/>
              </w:rPr>
            </w:pPr>
          </w:p>
        </w:tc>
      </w:tr>
    </w:tbl>
    <w:p w14:paraId="462CD5F0" w14:textId="77777777" w:rsidR="00A41046" w:rsidRPr="00A41046" w:rsidRDefault="00A41046" w:rsidP="00EA563A">
      <w:pPr>
        <w:ind w:firstLine="720"/>
        <w:jc w:val="both"/>
        <w:rPr>
          <w:sz w:val="26"/>
          <w:szCs w:val="26"/>
          <w:lang w:val="lv-LV"/>
        </w:rPr>
      </w:pPr>
    </w:p>
    <w:p w14:paraId="5AF3094E" w14:textId="26507B46" w:rsidR="00A41046" w:rsidRPr="00EA563A" w:rsidRDefault="00EA563A" w:rsidP="00EA563A">
      <w:pPr>
        <w:ind w:firstLine="567"/>
        <w:jc w:val="both"/>
        <w:rPr>
          <w:b/>
          <w:bCs/>
          <w:sz w:val="26"/>
          <w:szCs w:val="26"/>
          <w:lang w:val="lv-LV" w:eastAsia="lv-LV"/>
        </w:rPr>
      </w:pPr>
      <w:bookmarkStart w:id="0" w:name="_Hlk80282588"/>
      <w:r w:rsidRPr="00EA563A">
        <w:rPr>
          <w:b/>
          <w:bCs/>
          <w:sz w:val="26"/>
          <w:szCs w:val="26"/>
          <w:lang w:val="lv-LV"/>
        </w:rPr>
        <w:t>ATBILDE:</w:t>
      </w:r>
    </w:p>
    <w:p w14:paraId="668685ED" w14:textId="5FAFE739" w:rsidR="00A41046" w:rsidRPr="00A41046" w:rsidRDefault="00A41046" w:rsidP="00EA563A">
      <w:pPr>
        <w:ind w:firstLine="567"/>
        <w:jc w:val="both"/>
        <w:rPr>
          <w:sz w:val="26"/>
          <w:szCs w:val="26"/>
          <w:lang w:val="lv-LV"/>
        </w:rPr>
      </w:pPr>
      <w:r w:rsidRPr="00A41046">
        <w:rPr>
          <w:color w:val="000000"/>
          <w:sz w:val="26"/>
          <w:szCs w:val="26"/>
          <w:lang w:val="lv-LV"/>
        </w:rPr>
        <w:t xml:space="preserve">Informējam, ka Atklāta konkursa </w:t>
      </w:r>
      <w:r w:rsidRPr="00A41046">
        <w:rPr>
          <w:sz w:val="26"/>
          <w:szCs w:val="26"/>
          <w:lang w:val="lv-LV"/>
        </w:rPr>
        <w:t>komisija</w:t>
      </w:r>
      <w:r w:rsidR="00B82731">
        <w:rPr>
          <w:sz w:val="26"/>
          <w:szCs w:val="26"/>
          <w:lang w:val="lv-LV"/>
        </w:rPr>
        <w:t>,</w:t>
      </w:r>
      <w:r w:rsidRPr="00A41046">
        <w:rPr>
          <w:sz w:val="26"/>
          <w:szCs w:val="26"/>
          <w:lang w:val="lv-LV"/>
        </w:rPr>
        <w:t xml:space="preserve"> izskatot iesniegtos skaidrojumus un atkārtoti izskatot </w:t>
      </w:r>
      <w:r>
        <w:rPr>
          <w:sz w:val="26"/>
          <w:szCs w:val="26"/>
          <w:lang w:val="lv-LV"/>
        </w:rPr>
        <w:t>A</w:t>
      </w:r>
      <w:r w:rsidRPr="00A41046">
        <w:rPr>
          <w:sz w:val="26"/>
          <w:szCs w:val="26"/>
          <w:lang w:val="lv-LV"/>
        </w:rPr>
        <w:t>tklāta konkursa nolikumu nolēma:</w:t>
      </w:r>
    </w:p>
    <w:p w14:paraId="51CCC869" w14:textId="2A5AEDF1" w:rsidR="00A41046" w:rsidRPr="00A41046" w:rsidRDefault="00A41046" w:rsidP="00A41046">
      <w:pPr>
        <w:numPr>
          <w:ilvl w:val="0"/>
          <w:numId w:val="1"/>
        </w:numPr>
        <w:ind w:left="0" w:firstLine="567"/>
        <w:jc w:val="both"/>
        <w:rPr>
          <w:sz w:val="26"/>
          <w:szCs w:val="26"/>
          <w:lang w:val="lv-LV"/>
        </w:rPr>
      </w:pPr>
      <w:r w:rsidRPr="00A41046">
        <w:rPr>
          <w:sz w:val="26"/>
          <w:szCs w:val="26"/>
          <w:lang w:val="lv-LV"/>
        </w:rPr>
        <w:t xml:space="preserve">svītrot </w:t>
      </w:r>
      <w:r>
        <w:rPr>
          <w:sz w:val="26"/>
          <w:szCs w:val="26"/>
          <w:lang w:val="lv-LV"/>
        </w:rPr>
        <w:t>A</w:t>
      </w:r>
      <w:r w:rsidRPr="00A41046">
        <w:rPr>
          <w:sz w:val="26"/>
          <w:szCs w:val="26"/>
          <w:lang w:val="lv-LV"/>
        </w:rPr>
        <w:t>tklāta konkursa nolikuma pielikuma Nr.1</w:t>
      </w:r>
      <w:r w:rsidR="00B82731">
        <w:rPr>
          <w:sz w:val="26"/>
          <w:szCs w:val="26"/>
          <w:lang w:val="lv-LV"/>
        </w:rPr>
        <w:t xml:space="preserve"> “Tehniskā specifikācija”</w:t>
      </w:r>
      <w:r w:rsidRPr="00A41046">
        <w:rPr>
          <w:sz w:val="26"/>
          <w:szCs w:val="26"/>
          <w:lang w:val="lv-LV"/>
        </w:rPr>
        <w:t xml:space="preserve"> 1.punkta pirmajā apakšpunktā vārdus “</w:t>
      </w:r>
      <w:r w:rsidRPr="00A41046">
        <w:rPr>
          <w:rFonts w:eastAsia="Calibri"/>
          <w:sz w:val="26"/>
          <w:szCs w:val="26"/>
          <w:lang w:val="lv-LV"/>
        </w:rPr>
        <w:t xml:space="preserve">Jaunciema, Pļavnieku, Bolderājas kapsētu topogrāfiskā uzmērīšana ar mērogā 1:250, horizontālā un vertikālā uzmērīšana,  apakšzemes inženiertīklu  uzmērīšana, saskaņošana ar inženierkomunikāciju turētājiem un reģistrēšana Augstas detalizācijas </w:t>
      </w:r>
      <w:proofErr w:type="spellStart"/>
      <w:r w:rsidRPr="00A41046">
        <w:rPr>
          <w:rFonts w:eastAsia="Calibri"/>
          <w:sz w:val="26"/>
          <w:szCs w:val="26"/>
          <w:lang w:val="lv-LV"/>
        </w:rPr>
        <w:t>topografiskās</w:t>
      </w:r>
      <w:proofErr w:type="spellEnd"/>
      <w:r w:rsidRPr="00A41046">
        <w:rPr>
          <w:rFonts w:eastAsia="Calibri"/>
          <w:sz w:val="26"/>
          <w:szCs w:val="26"/>
          <w:lang w:val="lv-LV"/>
        </w:rPr>
        <w:t xml:space="preserve"> informācijas centrālajā </w:t>
      </w:r>
      <w:proofErr w:type="spellStart"/>
      <w:r w:rsidRPr="00A41046">
        <w:rPr>
          <w:rFonts w:eastAsia="Calibri"/>
          <w:sz w:val="26"/>
          <w:szCs w:val="26"/>
          <w:lang w:val="lv-LV"/>
        </w:rPr>
        <w:t>datubazē</w:t>
      </w:r>
      <w:proofErr w:type="spellEnd"/>
      <w:r w:rsidRPr="00A41046">
        <w:rPr>
          <w:rFonts w:eastAsia="Calibri"/>
          <w:sz w:val="26"/>
          <w:szCs w:val="26"/>
          <w:lang w:val="lv-LV"/>
        </w:rPr>
        <w:t xml:space="preserve"> (saskaņā ar </w:t>
      </w:r>
      <w:r w:rsidRPr="00A41046">
        <w:rPr>
          <w:sz w:val="26"/>
          <w:szCs w:val="26"/>
          <w:lang w:val="lv-LV"/>
        </w:rPr>
        <w:t>M</w:t>
      </w:r>
      <w:r w:rsidR="00B82731">
        <w:rPr>
          <w:sz w:val="26"/>
          <w:szCs w:val="26"/>
          <w:lang w:val="lv-LV"/>
        </w:rPr>
        <w:t xml:space="preserve">inistru kabineta </w:t>
      </w:r>
      <w:r w:rsidRPr="00A41046">
        <w:rPr>
          <w:sz w:val="26"/>
          <w:szCs w:val="26"/>
          <w:lang w:val="lv-LV"/>
        </w:rPr>
        <w:t xml:space="preserve"> </w:t>
      </w:r>
      <w:r w:rsidR="00656C7A">
        <w:rPr>
          <w:sz w:val="26"/>
          <w:szCs w:val="26"/>
          <w:lang w:val="lv-LV"/>
        </w:rPr>
        <w:t>24.04.2012.</w:t>
      </w:r>
      <w:r w:rsidR="00B82731">
        <w:rPr>
          <w:sz w:val="26"/>
          <w:szCs w:val="26"/>
          <w:lang w:val="lv-LV"/>
        </w:rPr>
        <w:t xml:space="preserve"> </w:t>
      </w:r>
      <w:r w:rsidRPr="00A41046">
        <w:rPr>
          <w:sz w:val="26"/>
          <w:szCs w:val="26"/>
          <w:lang w:val="lv-LV"/>
        </w:rPr>
        <w:t xml:space="preserve">noteikumiem </w:t>
      </w:r>
      <w:r w:rsidRPr="00A41046">
        <w:rPr>
          <w:rFonts w:eastAsia="Calibri"/>
          <w:sz w:val="26"/>
          <w:szCs w:val="26"/>
          <w:lang w:val="lv-LV"/>
        </w:rPr>
        <w:t>Nr.281</w:t>
      </w:r>
      <w:r w:rsidR="00B82731">
        <w:rPr>
          <w:rFonts w:eastAsia="Calibri"/>
          <w:sz w:val="26"/>
          <w:szCs w:val="26"/>
          <w:lang w:val="lv-LV"/>
        </w:rPr>
        <w:t xml:space="preserve"> “</w:t>
      </w:r>
      <w:r w:rsidR="00656C7A" w:rsidRPr="00656C7A">
        <w:rPr>
          <w:lang w:val="lv-LV"/>
        </w:rPr>
        <w:t>Augstas detalizācijas topogrāfiskās informācijas un tās centrālās datubāzes noteikumi</w:t>
      </w:r>
      <w:r w:rsidR="00B82731">
        <w:rPr>
          <w:rFonts w:eastAsia="Calibri"/>
          <w:sz w:val="26"/>
          <w:szCs w:val="26"/>
          <w:lang w:val="lv-LV"/>
        </w:rPr>
        <w:t>”</w:t>
      </w:r>
      <w:r w:rsidRPr="00A41046">
        <w:rPr>
          <w:rFonts w:eastAsia="Calibri"/>
          <w:sz w:val="26"/>
          <w:szCs w:val="26"/>
          <w:lang w:val="lv-LV"/>
        </w:rPr>
        <w:t>)</w:t>
      </w:r>
      <w:r w:rsidRPr="00A41046">
        <w:rPr>
          <w:sz w:val="26"/>
          <w:szCs w:val="26"/>
          <w:lang w:val="lv-LV"/>
        </w:rPr>
        <w:t>”;</w:t>
      </w:r>
    </w:p>
    <w:p w14:paraId="383152E4" w14:textId="6C82E23B" w:rsidR="00A41046" w:rsidRPr="00A41046" w:rsidRDefault="00A41046" w:rsidP="00A41046">
      <w:pPr>
        <w:numPr>
          <w:ilvl w:val="0"/>
          <w:numId w:val="1"/>
        </w:numPr>
        <w:ind w:left="0" w:firstLine="567"/>
        <w:jc w:val="both"/>
        <w:rPr>
          <w:sz w:val="26"/>
          <w:szCs w:val="26"/>
          <w:lang w:val="lv-LV"/>
        </w:rPr>
      </w:pPr>
      <w:r w:rsidRPr="00A41046">
        <w:rPr>
          <w:sz w:val="26"/>
          <w:szCs w:val="26"/>
          <w:lang w:val="lv-LV"/>
        </w:rPr>
        <w:t xml:space="preserve">papildināt </w:t>
      </w:r>
      <w:r w:rsidR="00B82731">
        <w:rPr>
          <w:sz w:val="26"/>
          <w:szCs w:val="26"/>
          <w:lang w:val="lv-LV"/>
        </w:rPr>
        <w:t>A</w:t>
      </w:r>
      <w:r w:rsidRPr="00A41046">
        <w:rPr>
          <w:sz w:val="26"/>
          <w:szCs w:val="26"/>
          <w:lang w:val="lv-LV"/>
        </w:rPr>
        <w:t xml:space="preserve">tklāta konkursa nolikuma pielikuma Nr.1 </w:t>
      </w:r>
      <w:r w:rsidR="00B82731" w:rsidRPr="00B82731">
        <w:rPr>
          <w:sz w:val="26"/>
          <w:szCs w:val="26"/>
          <w:lang w:val="lv-LV"/>
        </w:rPr>
        <w:t>“Tehniskā specifikācija”</w:t>
      </w:r>
      <w:r w:rsidR="00B82731">
        <w:rPr>
          <w:sz w:val="26"/>
          <w:szCs w:val="26"/>
          <w:lang w:val="lv-LV"/>
        </w:rPr>
        <w:t xml:space="preserve"> </w:t>
      </w:r>
      <w:r w:rsidRPr="00A41046">
        <w:rPr>
          <w:sz w:val="26"/>
          <w:szCs w:val="26"/>
          <w:lang w:val="lv-LV"/>
        </w:rPr>
        <w:t>1.punkta pirmo apakšpunktu ar vārdiem “Uzmērīšana jāveic nodrošinot kapavietu, ceļu, taku, sētu, koku un kapsētas infrastruktūras objektu (ūdens ņemšanu vietu, atkritumu laukumu, sabiedrības nozīmes pieminekļu) attēlošanu topogrāfijā.”</w:t>
      </w:r>
    </w:p>
    <w:p w14:paraId="5745BA23" w14:textId="02447972" w:rsidR="00A41046" w:rsidRPr="00A41046" w:rsidRDefault="00A41046" w:rsidP="00A41046">
      <w:pPr>
        <w:numPr>
          <w:ilvl w:val="0"/>
          <w:numId w:val="1"/>
        </w:numPr>
        <w:ind w:left="0" w:firstLine="567"/>
        <w:jc w:val="both"/>
        <w:rPr>
          <w:sz w:val="26"/>
          <w:szCs w:val="26"/>
          <w:lang w:val="lv-LV"/>
        </w:rPr>
      </w:pPr>
      <w:r w:rsidRPr="00A41046">
        <w:rPr>
          <w:sz w:val="26"/>
          <w:szCs w:val="26"/>
          <w:lang w:val="lv-LV"/>
        </w:rPr>
        <w:t xml:space="preserve">svītrot Atklāta konkursa nolikuma pielikuma Nr.1 </w:t>
      </w:r>
      <w:r w:rsidR="00B82731" w:rsidRPr="00B82731">
        <w:rPr>
          <w:sz w:val="26"/>
          <w:szCs w:val="26"/>
          <w:lang w:val="lv-LV"/>
        </w:rPr>
        <w:t>“Tehniskā specifikācija”</w:t>
      </w:r>
      <w:r w:rsidR="00B82731">
        <w:rPr>
          <w:sz w:val="26"/>
          <w:szCs w:val="26"/>
          <w:lang w:val="lv-LV"/>
        </w:rPr>
        <w:t xml:space="preserve"> </w:t>
      </w:r>
      <w:r w:rsidRPr="00A41046">
        <w:rPr>
          <w:sz w:val="26"/>
          <w:szCs w:val="26"/>
          <w:lang w:val="lv-LV"/>
        </w:rPr>
        <w:t>3.punkta pirmo apakšpunktu.</w:t>
      </w:r>
    </w:p>
    <w:p w14:paraId="3EE6A1F3" w14:textId="3434E394" w:rsidR="00A41046" w:rsidRPr="00A41046" w:rsidRDefault="00A41046" w:rsidP="00A41046">
      <w:pPr>
        <w:pStyle w:val="Pamatteksts2"/>
        <w:tabs>
          <w:tab w:val="left" w:pos="567"/>
        </w:tabs>
        <w:ind w:firstLine="567"/>
        <w:rPr>
          <w:szCs w:val="26"/>
          <w:lang w:eastAsia="lv-LV"/>
        </w:rPr>
      </w:pPr>
      <w:r w:rsidRPr="00A41046">
        <w:rPr>
          <w:color w:val="000000"/>
          <w:szCs w:val="26"/>
        </w:rPr>
        <w:t xml:space="preserve">Informējam, ka ir grozīts </w:t>
      </w:r>
      <w:r w:rsidRPr="00A41046">
        <w:rPr>
          <w:szCs w:val="26"/>
        </w:rPr>
        <w:t>Atklāta konkursa nolikuma 2.4.apakšpunkts - paredzamais līguma izpildes laiks</w:t>
      </w:r>
      <w:r w:rsidRPr="00A41046">
        <w:rPr>
          <w:szCs w:val="26"/>
          <w:lang w:eastAsia="lv-LV"/>
        </w:rPr>
        <w:t xml:space="preserve"> ir noteikts </w:t>
      </w:r>
      <w:r w:rsidRPr="00A41046">
        <w:rPr>
          <w:szCs w:val="26"/>
        </w:rPr>
        <w:t>395 (trīs simti deviņdesmit piecas) kalendārās dienas no līguma spēkā stāšanās brīža.</w:t>
      </w:r>
    </w:p>
    <w:p w14:paraId="718EF7AE" w14:textId="00355817" w:rsidR="00A41046" w:rsidRPr="00A41046" w:rsidRDefault="00A41046" w:rsidP="00A41046">
      <w:pPr>
        <w:pStyle w:val="Pamattekstsaratkpi"/>
        <w:spacing w:after="0"/>
        <w:ind w:left="0" w:firstLine="567"/>
        <w:jc w:val="both"/>
        <w:rPr>
          <w:sz w:val="26"/>
          <w:szCs w:val="26"/>
          <w:lang w:val="lv-LV"/>
        </w:rPr>
      </w:pPr>
      <w:r w:rsidRPr="00A41046">
        <w:rPr>
          <w:color w:val="000000"/>
          <w:sz w:val="26"/>
          <w:szCs w:val="26"/>
          <w:lang w:val="lv-LV"/>
        </w:rPr>
        <w:t xml:space="preserve">Darām zināmu, ka </w:t>
      </w:r>
      <w:r w:rsidRPr="00A41046">
        <w:rPr>
          <w:sz w:val="26"/>
          <w:szCs w:val="26"/>
          <w:lang w:val="lv-LV"/>
        </w:rPr>
        <w:t xml:space="preserve">ir pagarināts Atklāta konkursa piedāvājumu iesniegšanas termiņš līdz </w:t>
      </w:r>
      <w:r>
        <w:rPr>
          <w:sz w:val="26"/>
          <w:szCs w:val="26"/>
          <w:lang w:val="lv-LV"/>
        </w:rPr>
        <w:t>10.09.2021.</w:t>
      </w:r>
      <w:r w:rsidRPr="00A41046">
        <w:rPr>
          <w:sz w:val="26"/>
          <w:szCs w:val="26"/>
          <w:lang w:val="lv-LV"/>
        </w:rPr>
        <w:t xml:space="preserve"> pulksten 1</w:t>
      </w:r>
      <w:r>
        <w:rPr>
          <w:sz w:val="26"/>
          <w:szCs w:val="26"/>
          <w:lang w:val="lv-LV"/>
        </w:rPr>
        <w:t>1.00.</w:t>
      </w:r>
    </w:p>
    <w:bookmarkEnd w:id="0"/>
    <w:p w14:paraId="49287A17" w14:textId="14C0CC9E" w:rsidR="00A41046" w:rsidRPr="00A41046" w:rsidRDefault="00A41046" w:rsidP="00A41046">
      <w:pPr>
        <w:ind w:firstLine="567"/>
        <w:jc w:val="both"/>
        <w:rPr>
          <w:color w:val="000000"/>
          <w:sz w:val="26"/>
          <w:szCs w:val="26"/>
          <w:lang w:val="lv-LV"/>
        </w:rPr>
      </w:pPr>
    </w:p>
    <w:p w14:paraId="6498AD33" w14:textId="77777777" w:rsidR="004E0D63" w:rsidRPr="00A41046" w:rsidRDefault="004E0D63">
      <w:pPr>
        <w:rPr>
          <w:lang w:val="lv-LV"/>
        </w:rPr>
      </w:pPr>
    </w:p>
    <w:sectPr w:rsidR="004E0D63" w:rsidRPr="00A41046" w:rsidSect="00EA563A">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0690C"/>
    <w:multiLevelType w:val="hybridMultilevel"/>
    <w:tmpl w:val="703E9D2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4C1A4B60"/>
    <w:multiLevelType w:val="hybridMultilevel"/>
    <w:tmpl w:val="EE32866A"/>
    <w:lvl w:ilvl="0" w:tplc="74E4D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46"/>
    <w:rsid w:val="004E0D63"/>
    <w:rsid w:val="00656C7A"/>
    <w:rsid w:val="00A41046"/>
    <w:rsid w:val="00B82731"/>
    <w:rsid w:val="00EA5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7EAF"/>
  <w15:chartTrackingRefBased/>
  <w15:docId w15:val="{B4B8A4F4-4BA4-4B01-9B13-6A00FE60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104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A41046"/>
    <w:pPr>
      <w:jc w:val="both"/>
    </w:pPr>
    <w:rPr>
      <w:sz w:val="26"/>
      <w:lang w:val="lv-LV"/>
    </w:rPr>
  </w:style>
  <w:style w:type="character" w:customStyle="1" w:styleId="Pamatteksts2Rakstz">
    <w:name w:val="Pamatteksts 2 Rakstz."/>
    <w:basedOn w:val="Noklusjumarindkopasfonts"/>
    <w:link w:val="Pamatteksts2"/>
    <w:rsid w:val="00A41046"/>
    <w:rPr>
      <w:rFonts w:ascii="Times New Roman" w:eastAsia="Times New Roman" w:hAnsi="Times New Roman" w:cs="Times New Roman"/>
      <w:sz w:val="26"/>
      <w:szCs w:val="24"/>
    </w:rPr>
  </w:style>
  <w:style w:type="paragraph" w:styleId="Pamattekstsaratkpi">
    <w:name w:val="Body Text Indent"/>
    <w:basedOn w:val="Parasts"/>
    <w:link w:val="PamattekstsaratkpiRakstz"/>
    <w:uiPriority w:val="99"/>
    <w:semiHidden/>
    <w:unhideWhenUsed/>
    <w:rsid w:val="00A41046"/>
    <w:pPr>
      <w:spacing w:after="120"/>
      <w:ind w:left="283"/>
    </w:pPr>
  </w:style>
  <w:style w:type="character" w:customStyle="1" w:styleId="PamattekstsaratkpiRakstz">
    <w:name w:val="Pamatteksts ar atkāpi Rakstz."/>
    <w:basedOn w:val="Noklusjumarindkopasfonts"/>
    <w:link w:val="Pamattekstsaratkpi"/>
    <w:uiPriority w:val="99"/>
    <w:semiHidden/>
    <w:rsid w:val="00A41046"/>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B82731"/>
    <w:rPr>
      <w:sz w:val="16"/>
      <w:szCs w:val="16"/>
    </w:rPr>
  </w:style>
  <w:style w:type="paragraph" w:styleId="Komentrateksts">
    <w:name w:val="annotation text"/>
    <w:basedOn w:val="Parasts"/>
    <w:link w:val="KomentratekstsRakstz"/>
    <w:uiPriority w:val="99"/>
    <w:semiHidden/>
    <w:unhideWhenUsed/>
    <w:rsid w:val="00B82731"/>
    <w:rPr>
      <w:sz w:val="20"/>
      <w:szCs w:val="20"/>
    </w:rPr>
  </w:style>
  <w:style w:type="character" w:customStyle="1" w:styleId="KomentratekstsRakstz">
    <w:name w:val="Komentāra teksts Rakstz."/>
    <w:basedOn w:val="Noklusjumarindkopasfonts"/>
    <w:link w:val="Komentrateksts"/>
    <w:uiPriority w:val="99"/>
    <w:semiHidden/>
    <w:rsid w:val="00B82731"/>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82731"/>
    <w:rPr>
      <w:b/>
      <w:bCs/>
    </w:rPr>
  </w:style>
  <w:style w:type="character" w:customStyle="1" w:styleId="KomentratmaRakstz">
    <w:name w:val="Komentāra tēma Rakstz."/>
    <w:basedOn w:val="KomentratekstsRakstz"/>
    <w:link w:val="Komentratma"/>
    <w:uiPriority w:val="99"/>
    <w:semiHidden/>
    <w:rsid w:val="00B8273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57545">
      <w:bodyDiv w:val="1"/>
      <w:marLeft w:val="0"/>
      <w:marRight w:val="0"/>
      <w:marTop w:val="0"/>
      <w:marBottom w:val="0"/>
      <w:divBdr>
        <w:top w:val="none" w:sz="0" w:space="0" w:color="auto"/>
        <w:left w:val="none" w:sz="0" w:space="0" w:color="auto"/>
        <w:bottom w:val="none" w:sz="0" w:space="0" w:color="auto"/>
        <w:right w:val="none" w:sz="0" w:space="0" w:color="auto"/>
      </w:divBdr>
    </w:div>
    <w:div w:id="12365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1346</Characters>
  <Application>Microsoft Office Word</Application>
  <DocSecurity>0</DocSecurity>
  <Lines>11</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2</cp:revision>
  <dcterms:created xsi:type="dcterms:W3CDTF">2021-08-19T13:26:00Z</dcterms:created>
  <dcterms:modified xsi:type="dcterms:W3CDTF">2021-08-19T13:26:00Z</dcterms:modified>
</cp:coreProperties>
</file>